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B" w:rsidRPr="000557CB" w:rsidRDefault="00461B8B" w:rsidP="0046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bookmarkStart w:id="0" w:name="_GoBack"/>
      <w:bookmarkEnd w:id="0"/>
      <w:r w:rsidRPr="000557CB">
        <w:rPr>
          <w:rFonts w:ascii="Arial" w:hAnsi="Arial" w:cs="Arial"/>
          <w:b/>
          <w:bCs/>
          <w:color w:val="000000"/>
          <w:sz w:val="48"/>
          <w:szCs w:val="48"/>
        </w:rPr>
        <w:t>CLINTON FIRE DEPARTMENT</w:t>
      </w:r>
    </w:p>
    <w:p w:rsidR="00461B8B" w:rsidRPr="000557CB" w:rsidRDefault="00461B8B" w:rsidP="0046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57CB">
        <w:rPr>
          <w:rFonts w:ascii="Arial" w:hAnsi="Arial" w:cs="Arial"/>
          <w:bCs/>
          <w:color w:val="000000"/>
          <w:sz w:val="24"/>
          <w:szCs w:val="24"/>
        </w:rPr>
        <w:t>Village and Township of Clinton, Michigan</w:t>
      </w:r>
    </w:p>
    <w:p w:rsidR="00461B8B" w:rsidRDefault="00461B8B" w:rsidP="00461B8B">
      <w:pPr>
        <w:pStyle w:val="Default"/>
        <w:rPr>
          <w:sz w:val="32"/>
          <w:szCs w:val="32"/>
        </w:rPr>
      </w:pPr>
    </w:p>
    <w:p w:rsidR="00A8595C" w:rsidRDefault="00A8595C" w:rsidP="00461B8B">
      <w:pPr>
        <w:pStyle w:val="Default"/>
      </w:pPr>
    </w:p>
    <w:p w:rsidR="00461B8B" w:rsidRPr="00461B8B" w:rsidRDefault="00461B8B" w:rsidP="00461B8B">
      <w:pPr>
        <w:pStyle w:val="Default"/>
      </w:pPr>
      <w:r w:rsidRPr="00461B8B">
        <w:t xml:space="preserve">Policy: Response to Known Clandestine Drug Labs </w:t>
      </w:r>
    </w:p>
    <w:p w:rsidR="00461B8B" w:rsidRPr="00461B8B" w:rsidRDefault="00461B8B" w:rsidP="00461B8B">
      <w:pPr>
        <w:pStyle w:val="Default"/>
        <w:ind w:left="7200" w:firstLine="720"/>
        <w:rPr>
          <w:b/>
          <w:sz w:val="20"/>
          <w:szCs w:val="20"/>
        </w:rPr>
      </w:pPr>
      <w:r w:rsidRPr="00461B8B">
        <w:rPr>
          <w:b/>
          <w:sz w:val="20"/>
          <w:szCs w:val="20"/>
        </w:rPr>
        <w:t>Policy #</w:t>
      </w:r>
      <w:r>
        <w:rPr>
          <w:b/>
          <w:sz w:val="20"/>
          <w:szCs w:val="20"/>
        </w:rPr>
        <w:t xml:space="preserve"> </w:t>
      </w:r>
      <w:r w:rsidRPr="00461B8B">
        <w:rPr>
          <w:b/>
          <w:sz w:val="20"/>
          <w:szCs w:val="20"/>
        </w:rPr>
        <w:t xml:space="preserve">216 </w:t>
      </w:r>
    </w:p>
    <w:p w:rsidR="00461B8B" w:rsidRDefault="00461B8B" w:rsidP="00461B8B">
      <w:pPr>
        <w:pStyle w:val="Default"/>
        <w:rPr>
          <w:b/>
          <w:bCs/>
          <w:sz w:val="23"/>
          <w:szCs w:val="23"/>
        </w:rPr>
      </w:pPr>
    </w:p>
    <w:p w:rsidR="004073B8" w:rsidRDefault="004073B8" w:rsidP="00461B8B">
      <w:pPr>
        <w:pStyle w:val="Default"/>
        <w:rPr>
          <w:b/>
          <w:bCs/>
          <w:sz w:val="23"/>
          <w:szCs w:val="23"/>
        </w:rPr>
      </w:pPr>
    </w:p>
    <w:p w:rsidR="00461B8B" w:rsidRPr="00461B8B" w:rsidRDefault="00461B8B" w:rsidP="00461B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 w:rsidRPr="00461B8B">
        <w:rPr>
          <w:bCs/>
          <w:sz w:val="23"/>
          <w:szCs w:val="23"/>
        </w:rPr>
        <w:t>This policy is for a minimum of HAZMAT Operation trained level personnel.</w:t>
      </w:r>
      <w:r w:rsidR="004073B8">
        <w:rPr>
          <w:bCs/>
          <w:sz w:val="23"/>
          <w:szCs w:val="23"/>
        </w:rPr>
        <w:t xml:space="preserve"> The Incident Commander o</w:t>
      </w:r>
      <w:r w:rsidR="001A0645">
        <w:rPr>
          <w:bCs/>
          <w:sz w:val="23"/>
          <w:szCs w:val="23"/>
        </w:rPr>
        <w:t>f</w:t>
      </w:r>
      <w:r w:rsidR="004073B8">
        <w:rPr>
          <w:bCs/>
          <w:sz w:val="23"/>
          <w:szCs w:val="23"/>
        </w:rPr>
        <w:t xml:space="preserve"> any Hazardous Material Incident involving the Clinton Fire Department shall have all Incident Command Training including: ICS for the Fire Service, NIMS – 100, 200, 700, 300, 400, and be Hazardous Material Awareness Level, Hazardous Material Operation Level, Clandestine Drug Lab Training and Fire Officer II Level, this is minimum training required.</w:t>
      </w:r>
      <w:r w:rsidR="001A0645">
        <w:rPr>
          <w:bCs/>
          <w:sz w:val="23"/>
          <w:szCs w:val="23"/>
        </w:rPr>
        <w:t xml:space="preserve"> We do have Hazardous Material Technician Level personnel on the scene and at the least these members shall be working directly with IC.</w:t>
      </w:r>
      <w:r w:rsidR="004073B8">
        <w:rPr>
          <w:bCs/>
          <w:sz w:val="23"/>
          <w:szCs w:val="23"/>
        </w:rPr>
        <w:t xml:space="preserve"> </w:t>
      </w:r>
      <w:r w:rsidRPr="00461B8B">
        <w:rPr>
          <w:bCs/>
          <w:sz w:val="23"/>
          <w:szCs w:val="23"/>
        </w:rPr>
        <w:t xml:space="preserve"> </w:t>
      </w:r>
    </w:p>
    <w:p w:rsidR="00461B8B" w:rsidRPr="00461B8B" w:rsidRDefault="00461B8B" w:rsidP="00461B8B">
      <w:pPr>
        <w:pStyle w:val="Default"/>
        <w:rPr>
          <w:bCs/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PURPOSE: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To establish operations level personnel guidelines for tactical procedures for response to Known Clandestine Drug labs.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PROCEDURES: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The Incident Commander: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First officer or unit arriving shall establish a staging area not less than 2500 feet away from the involved structure or </w:t>
      </w:r>
      <w:r w:rsidR="004073B8">
        <w:rPr>
          <w:sz w:val="23"/>
          <w:szCs w:val="23"/>
        </w:rPr>
        <w:t>v</w:t>
      </w:r>
      <w:r>
        <w:rPr>
          <w:sz w:val="23"/>
          <w:szCs w:val="23"/>
        </w:rPr>
        <w:t xml:space="preserve">ehicle (i.e. utilizing time, distance and shielding). Command shall be established by name, and direct responding units to report to the staging area. The </w:t>
      </w:r>
      <w:r w:rsidR="004073B8">
        <w:rPr>
          <w:sz w:val="23"/>
          <w:szCs w:val="23"/>
        </w:rPr>
        <w:t xml:space="preserve">Fire Department </w:t>
      </w:r>
      <w:r>
        <w:rPr>
          <w:sz w:val="23"/>
          <w:szCs w:val="23"/>
        </w:rPr>
        <w:t xml:space="preserve">incident commander shall then take all local communications to another available channel (frequency). The Fire Department incident commander shall report to the Police Incident commander to establish a unified Command.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The First Arriving Engine: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Upon arrival the driver shall position the apparatus in staging. The officer on the apparatus shall then advise the Fire Department incident commander of their position and number of firefighters.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The Second Arriving Engine (if Dispatched)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The second arriving engine unless otherwise directed shall establish a water supply remote from the staging area. The second engine shall advise the Fire Department </w:t>
      </w:r>
      <w:r w:rsidR="008A34E8">
        <w:rPr>
          <w:sz w:val="23"/>
          <w:szCs w:val="23"/>
        </w:rPr>
        <w:t xml:space="preserve">incident </w:t>
      </w:r>
      <w:r>
        <w:rPr>
          <w:sz w:val="23"/>
          <w:szCs w:val="23"/>
        </w:rPr>
        <w:t xml:space="preserve">commander of their location and state of readiness.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1A0645" w:rsidRDefault="001A0645" w:rsidP="00461B8B">
      <w:pPr>
        <w:pStyle w:val="Default"/>
        <w:rPr>
          <w:b/>
          <w:bCs/>
          <w:sz w:val="23"/>
          <w:szCs w:val="23"/>
        </w:rPr>
      </w:pPr>
    </w:p>
    <w:p w:rsidR="001A0645" w:rsidRDefault="001A0645" w:rsidP="00461B8B">
      <w:pPr>
        <w:pStyle w:val="Default"/>
        <w:rPr>
          <w:b/>
          <w:bCs/>
          <w:sz w:val="23"/>
          <w:szCs w:val="23"/>
        </w:rPr>
      </w:pPr>
    </w:p>
    <w:p w:rsidR="001A0645" w:rsidRDefault="001A0645" w:rsidP="00461B8B">
      <w:pPr>
        <w:pStyle w:val="Default"/>
        <w:rPr>
          <w:b/>
          <w:bCs/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III. General Information: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Communication via radios shall not be utilized unless authorized by the Incident Command. This is for the protection of the Police, Firefighters and EMS personnel</w:t>
      </w:r>
      <w:r w:rsidR="00014DE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Personnel shall not respond to the scene in their personal vehicles. </w:t>
      </w:r>
    </w:p>
    <w:p w:rsidR="00A8595C" w:rsidRDefault="00A8595C" w:rsidP="00461B8B">
      <w:pPr>
        <w:pStyle w:val="Default"/>
        <w:rPr>
          <w:b/>
          <w:bCs/>
          <w:sz w:val="23"/>
          <w:szCs w:val="23"/>
        </w:rPr>
      </w:pPr>
    </w:p>
    <w:p w:rsidR="00A8595C" w:rsidRDefault="00A8595C" w:rsidP="00461B8B">
      <w:pPr>
        <w:pStyle w:val="Default"/>
        <w:rPr>
          <w:b/>
          <w:bCs/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Decon and Rescue: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All rescues will begin with decon before any treatment or transport. This is to be considered a highly hazardous condition. HAZMAT operations trained personnel must be applied here. (All personnel must have HAZMAT operations level training)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85300C" w:rsidRDefault="00461B8B" w:rsidP="00461B8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 Response to Fire:</w:t>
      </w: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61B8B" w:rsidRDefault="00461B8B" w:rsidP="00461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Response to a fire involving a suspected Clan Lab shall be treated as a HAZMAT fire and possibly explosive. </w:t>
      </w:r>
    </w:p>
    <w:p w:rsidR="00461B8B" w:rsidRDefault="00461B8B" w:rsidP="00461B8B">
      <w:pPr>
        <w:pStyle w:val="Default"/>
        <w:rPr>
          <w:sz w:val="23"/>
          <w:szCs w:val="23"/>
        </w:rPr>
      </w:pPr>
    </w:p>
    <w:p w:rsidR="00144624" w:rsidRDefault="00144624" w:rsidP="00144624">
      <w:pPr>
        <w:pStyle w:val="Default"/>
        <w:rPr>
          <w:bCs/>
        </w:rPr>
      </w:pPr>
    </w:p>
    <w:p w:rsidR="00144624" w:rsidRDefault="00144624" w:rsidP="00144624">
      <w:pPr>
        <w:pStyle w:val="Default"/>
        <w:rPr>
          <w:bCs/>
        </w:rPr>
      </w:pPr>
    </w:p>
    <w:p w:rsidR="00144624" w:rsidRDefault="00144624" w:rsidP="00144624">
      <w:pPr>
        <w:pStyle w:val="Default"/>
        <w:rPr>
          <w:bCs/>
        </w:rPr>
      </w:pPr>
    </w:p>
    <w:p w:rsidR="00144624" w:rsidRDefault="00144624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014DE8" w:rsidRDefault="00014DE8" w:rsidP="00144624">
      <w:pPr>
        <w:pStyle w:val="Default"/>
        <w:rPr>
          <w:bCs/>
        </w:rPr>
      </w:pPr>
    </w:p>
    <w:p w:rsidR="00461B8B" w:rsidRPr="00144624" w:rsidRDefault="00461B8B" w:rsidP="00144624">
      <w:pPr>
        <w:pStyle w:val="Default"/>
        <w:rPr>
          <w:rFonts w:ascii="Brush Script MT" w:hAnsi="Brush Script MT"/>
          <w:sz w:val="36"/>
          <w:szCs w:val="36"/>
        </w:rPr>
      </w:pPr>
      <w:r w:rsidRPr="00A8595C">
        <w:rPr>
          <w:bCs/>
        </w:rPr>
        <w:t xml:space="preserve">AUTHORIZED BY: </w:t>
      </w:r>
      <w:r w:rsidR="00A8595C" w:rsidRPr="00144624">
        <w:rPr>
          <w:rFonts w:ascii="Brush Script MT" w:hAnsi="Brush Script MT"/>
          <w:bCs/>
          <w:sz w:val="36"/>
          <w:szCs w:val="36"/>
        </w:rPr>
        <w:t>Dennis Keezer</w:t>
      </w:r>
      <w:r w:rsidRPr="00144624">
        <w:rPr>
          <w:rFonts w:ascii="Brush Script MT" w:hAnsi="Brush Script MT" w:cs="Harlow Solid Italic"/>
          <w:i/>
          <w:iCs/>
          <w:sz w:val="36"/>
          <w:szCs w:val="36"/>
        </w:rPr>
        <w:t xml:space="preserve"> </w:t>
      </w:r>
    </w:p>
    <w:p w:rsidR="008A34E8" w:rsidRDefault="00461B8B" w:rsidP="00144624">
      <w:pPr>
        <w:spacing w:after="0"/>
        <w:rPr>
          <w:bCs/>
          <w:sz w:val="24"/>
          <w:szCs w:val="24"/>
        </w:rPr>
      </w:pPr>
      <w:r w:rsidRPr="00A8595C">
        <w:rPr>
          <w:bCs/>
          <w:sz w:val="24"/>
          <w:szCs w:val="24"/>
        </w:rPr>
        <w:t>TITLE: Fire Chief</w:t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</w:p>
    <w:p w:rsidR="008A34E8" w:rsidRDefault="00461B8B" w:rsidP="00144624">
      <w:pPr>
        <w:spacing w:after="0"/>
        <w:rPr>
          <w:bCs/>
          <w:sz w:val="24"/>
          <w:szCs w:val="24"/>
        </w:rPr>
      </w:pPr>
      <w:r w:rsidRPr="00A8595C">
        <w:rPr>
          <w:bCs/>
          <w:sz w:val="24"/>
          <w:szCs w:val="24"/>
        </w:rPr>
        <w:t xml:space="preserve">DATE: </w:t>
      </w:r>
      <w:r w:rsidR="00A8595C">
        <w:rPr>
          <w:bCs/>
          <w:sz w:val="24"/>
          <w:szCs w:val="24"/>
        </w:rPr>
        <w:t>June 1, 2011</w:t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</w:p>
    <w:p w:rsidR="00483721" w:rsidRPr="00A8595C" w:rsidRDefault="008A34E8" w:rsidP="00144624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Revised: September 25, 2014</w:t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  <w:r w:rsidR="004F5E88">
        <w:rPr>
          <w:bCs/>
          <w:sz w:val="24"/>
          <w:szCs w:val="24"/>
        </w:rPr>
        <w:tab/>
      </w:r>
    </w:p>
    <w:sectPr w:rsidR="00483721" w:rsidRPr="00A859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88" w:rsidRDefault="00445A88" w:rsidP="00014DE8">
      <w:pPr>
        <w:spacing w:after="0" w:line="240" w:lineRule="auto"/>
      </w:pPr>
      <w:r>
        <w:separator/>
      </w:r>
    </w:p>
  </w:endnote>
  <w:endnote w:type="continuationSeparator" w:id="0">
    <w:p w:rsidR="00445A88" w:rsidRDefault="00445A88" w:rsidP="0001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Harlow Solid Italic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56817865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245202" w:rsidRDefault="0024520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5202" w:rsidRDefault="00245202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24520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245202" w:rsidRDefault="00245202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24520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14DE8" w:rsidRDefault="00014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88" w:rsidRDefault="00445A88" w:rsidP="00014DE8">
      <w:pPr>
        <w:spacing w:after="0" w:line="240" w:lineRule="auto"/>
      </w:pPr>
      <w:r>
        <w:separator/>
      </w:r>
    </w:p>
  </w:footnote>
  <w:footnote w:type="continuationSeparator" w:id="0">
    <w:p w:rsidR="00445A88" w:rsidRDefault="00445A88" w:rsidP="00014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8B"/>
    <w:rsid w:val="00014DE8"/>
    <w:rsid w:val="0005379D"/>
    <w:rsid w:val="00144624"/>
    <w:rsid w:val="001A0645"/>
    <w:rsid w:val="00245202"/>
    <w:rsid w:val="002C1467"/>
    <w:rsid w:val="004073B8"/>
    <w:rsid w:val="00445A88"/>
    <w:rsid w:val="00461B8B"/>
    <w:rsid w:val="00483721"/>
    <w:rsid w:val="004E24C5"/>
    <w:rsid w:val="004F5E88"/>
    <w:rsid w:val="005902E4"/>
    <w:rsid w:val="005D1588"/>
    <w:rsid w:val="006A712C"/>
    <w:rsid w:val="0077451D"/>
    <w:rsid w:val="0085300C"/>
    <w:rsid w:val="008A34E8"/>
    <w:rsid w:val="008E098C"/>
    <w:rsid w:val="009D68BD"/>
    <w:rsid w:val="009E199B"/>
    <w:rsid w:val="00A8595C"/>
    <w:rsid w:val="00EC7B8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E8"/>
  </w:style>
  <w:style w:type="paragraph" w:styleId="Footer">
    <w:name w:val="footer"/>
    <w:basedOn w:val="Normal"/>
    <w:link w:val="FooterChar"/>
    <w:uiPriority w:val="99"/>
    <w:unhideWhenUsed/>
    <w:rsid w:val="0001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E8"/>
  </w:style>
  <w:style w:type="paragraph" w:styleId="Footer">
    <w:name w:val="footer"/>
    <w:basedOn w:val="Normal"/>
    <w:link w:val="FooterChar"/>
    <w:uiPriority w:val="99"/>
    <w:unhideWhenUsed/>
    <w:rsid w:val="0001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run</cp:lastModifiedBy>
  <cp:revision>13</cp:revision>
  <cp:lastPrinted>2014-09-25T13:28:00Z</cp:lastPrinted>
  <dcterms:created xsi:type="dcterms:W3CDTF">2011-05-18T15:50:00Z</dcterms:created>
  <dcterms:modified xsi:type="dcterms:W3CDTF">2014-09-25T13:30:00Z</dcterms:modified>
</cp:coreProperties>
</file>